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26FFA2" w14:textId="77777777" w:rsidR="00D9188A" w:rsidRDefault="00D9188A">
      <w:bookmarkStart w:id="0" w:name="_heading=h.gjdgxs" w:colFirst="0" w:colLast="0"/>
      <w:bookmarkEnd w:id="0"/>
    </w:p>
    <w:p w14:paraId="0B29F48C" w14:textId="77777777" w:rsidR="00D9188A" w:rsidRDefault="00D9188A"/>
    <w:p w14:paraId="63975ABA" w14:textId="77777777" w:rsidR="00D9188A" w:rsidRDefault="00D9188A"/>
    <w:p w14:paraId="4080706E" w14:textId="77777777" w:rsidR="00D9188A" w:rsidRDefault="00D9188A"/>
    <w:p w14:paraId="1A660427" w14:textId="77777777" w:rsidR="00D9188A" w:rsidRDefault="00D9188A"/>
    <w:p w14:paraId="56BA1DFD" w14:textId="77777777" w:rsidR="00D9188A" w:rsidRDefault="006557DF">
      <w:pPr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inline distT="114300" distB="114300" distL="114300" distR="114300" wp14:anchorId="68A19805" wp14:editId="1A51E298">
            <wp:extent cx="1421448" cy="1421448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1448" cy="1421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36"/>
          <w:szCs w:val="36"/>
        </w:rPr>
        <w:t xml:space="preserve">                                                </w:t>
      </w:r>
      <w:r>
        <w:rPr>
          <w:rFonts w:ascii="Verdana" w:eastAsia="Verdana" w:hAnsi="Verdana" w:cs="Verdana"/>
          <w:b/>
          <w:sz w:val="36"/>
          <w:szCs w:val="36"/>
        </w:rPr>
        <w:br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3D1D5A3D" w14:textId="77777777" w:rsidR="00D9188A" w:rsidRDefault="006557DF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British School of Tirana</w:t>
      </w:r>
      <w:r>
        <w:rPr>
          <w:rFonts w:ascii="Verdana" w:eastAsia="Verdana" w:hAnsi="Verdana" w:cs="Verdana"/>
          <w:b/>
          <w:sz w:val="20"/>
          <w:szCs w:val="20"/>
        </w:rPr>
        <w:t xml:space="preserve"> - Job Description</w:t>
      </w:r>
    </w:p>
    <w:p w14:paraId="2A1B9C25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a1"/>
        <w:tblW w:w="981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8325"/>
      </w:tblGrid>
      <w:tr w:rsidR="00D9188A" w14:paraId="5E8D69E9" w14:textId="77777777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03F3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Post:</w:t>
            </w:r>
          </w:p>
          <w:p w14:paraId="7F9E1FD8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Reports to: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A5D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Primary Teacher</w:t>
            </w:r>
          </w:p>
          <w:p w14:paraId="48401C60" w14:textId="245E0756" w:rsidR="00D9188A" w:rsidRDefault="000A54B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Head of Primary</w:t>
            </w:r>
            <w:r w:rsidR="00EB4B6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D9188A" w14:paraId="4059427E" w14:textId="77777777">
        <w:tc>
          <w:tcPr>
            <w:tcW w:w="148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0415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Main Purpose:</w:t>
            </w:r>
          </w:p>
        </w:tc>
        <w:tc>
          <w:tcPr>
            <w:tcW w:w="8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A7DD0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188A" w14:paraId="3C6244CB" w14:textId="77777777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8C2E0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E2D1" w14:textId="7805459E" w:rsidR="00D9188A" w:rsidRDefault="006557DF" w:rsidP="00BD3947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Primary school teachers are supervised by the Head of the Primary School</w:t>
            </w:r>
            <w:r w:rsidR="00EB4B69">
              <w:rPr>
                <w:rFonts w:ascii="Verdana" w:eastAsia="Verdana" w:hAnsi="Verdana" w:cs="Verdana"/>
                <w:sz w:val="20"/>
                <w:szCs w:val="20"/>
              </w:rPr>
              <w:t xml:space="preserve"> and dotted line managed by the Administrator for the Academic </w:t>
            </w:r>
            <w:proofErr w:type="spellStart"/>
            <w:r w:rsidR="00EB4B69">
              <w:rPr>
                <w:rFonts w:ascii="Verdana" w:eastAsia="Verdana" w:hAnsi="Verdana" w:cs="Verdana"/>
                <w:sz w:val="20"/>
                <w:szCs w:val="20"/>
              </w:rPr>
              <w:t>Programme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They are ultimately responsible to the Principal</w:t>
            </w:r>
            <w:r w:rsidR="000A54BF">
              <w:rPr>
                <w:rFonts w:ascii="Verdana" w:eastAsia="Verdana" w:hAnsi="Verdana" w:cs="Verdana"/>
                <w:sz w:val="20"/>
                <w:szCs w:val="20"/>
              </w:rPr>
              <w:t xml:space="preserve"> and the Executive Board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 As well as the requirements outlined in his/her individual appointment terms and conditions of service, each primary school teacher has the following specific responsibilities. In addition, he/she is expected to undertake any other reasonable task assigned by their respective line managers.</w:t>
            </w:r>
          </w:p>
        </w:tc>
      </w:tr>
      <w:tr w:rsidR="00D9188A" w14:paraId="5045A5CB" w14:textId="77777777">
        <w:tc>
          <w:tcPr>
            <w:tcW w:w="148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E38F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Main Activities:</w:t>
            </w:r>
          </w:p>
        </w:tc>
        <w:tc>
          <w:tcPr>
            <w:tcW w:w="8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A730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Organisational</w:t>
            </w:r>
            <w:proofErr w:type="spellEnd"/>
          </w:p>
        </w:tc>
      </w:tr>
      <w:tr w:rsidR="00D9188A" w14:paraId="151EFCF9" w14:textId="77777777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2FEB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15AC" w14:textId="77777777" w:rsidR="00D9188A" w:rsidRDefault="006557DF">
            <w:pPr>
              <w:spacing w:line="288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Each primary school teacher is accountable for:</w:t>
            </w:r>
          </w:p>
          <w:p w14:paraId="18E15662" w14:textId="77777777" w:rsidR="00D9188A" w:rsidRDefault="006557DF">
            <w:pPr>
              <w:numPr>
                <w:ilvl w:val="0"/>
                <w:numId w:val="7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Maintaining a personal and professional commitment to the school's core values, as expressed in its statement of philosophy.</w:t>
            </w:r>
          </w:p>
          <w:p w14:paraId="17BB9A7D" w14:textId="77777777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Maintaining professional ethical standards in all areas, particularly confidentiality.</w:t>
            </w:r>
          </w:p>
          <w:p w14:paraId="13225952" w14:textId="77777777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Assisting in parent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programmes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all kinds.</w:t>
            </w:r>
          </w:p>
          <w:p w14:paraId="27C96333" w14:textId="77777777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Assisting the Head of the Primary School in effectively communicating to parents information relating to curricular matters in the primary school.</w:t>
            </w:r>
          </w:p>
          <w:p w14:paraId="73EF6F25" w14:textId="37A2A274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Ensuring consistent implementation of school policies and procedures r</w:t>
            </w:r>
            <w:r w:rsidR="00542C5C">
              <w:rPr>
                <w:rFonts w:ascii="Verdana" w:eastAsia="Verdana" w:hAnsi="Verdana" w:cs="Verdana"/>
                <w:sz w:val="20"/>
                <w:szCs w:val="20"/>
              </w:rPr>
              <w:t>elating</w:t>
            </w:r>
            <w:r w:rsidR="000A54BF">
              <w:rPr>
                <w:rFonts w:ascii="Verdana" w:eastAsia="Verdana" w:hAnsi="Verdana" w:cs="Verdana"/>
                <w:sz w:val="20"/>
                <w:szCs w:val="20"/>
              </w:rPr>
              <w:t xml:space="preserve"> to the curriculum and behavior as well as overall school code of conduct and internal regulation.</w:t>
            </w:r>
          </w:p>
          <w:p w14:paraId="4387D38E" w14:textId="77777777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Meeting at various times in order to develop and improve the school's curriculum.</w:t>
            </w:r>
          </w:p>
          <w:p w14:paraId="4CCBC4D4" w14:textId="77777777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Supporting the school's implementation of appropriate practice in the primary years of education.</w:t>
            </w:r>
          </w:p>
          <w:p w14:paraId="404AD57A" w14:textId="77777777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Compiling accurate reports for all students at specified times in the academic year.</w:t>
            </w:r>
          </w:p>
          <w:p w14:paraId="11EC88B5" w14:textId="77777777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Registering the attendance of students and supervising all learners, before, during or after school lessons as appropriate and as requested.</w:t>
            </w:r>
          </w:p>
          <w:p w14:paraId="3A4543FF" w14:textId="6CEB6FC4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Participate in and carry out any administrative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organisational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ta</w:t>
            </w:r>
            <w:r w:rsidR="000A54BF">
              <w:rPr>
                <w:rFonts w:ascii="Verdana" w:eastAsia="Verdana" w:hAnsi="Verdana" w:cs="Verdana"/>
                <w:sz w:val="20"/>
                <w:szCs w:val="20"/>
              </w:rPr>
              <w:t xml:space="preserve">sks that are deemed appropriate (filling out documentation, filing and  keeping put to date planning, assessment, reporting documentation and reports as instructed by school </w:t>
            </w:r>
            <w:r w:rsidR="007319D4">
              <w:rPr>
                <w:rFonts w:ascii="Verdana" w:eastAsia="Verdana" w:hAnsi="Verdana" w:cs="Verdana"/>
                <w:sz w:val="20"/>
                <w:szCs w:val="20"/>
              </w:rPr>
              <w:t>leadership</w:t>
            </w:r>
            <w:r w:rsidR="000A54BF">
              <w:rPr>
                <w:rFonts w:ascii="Verdana" w:eastAsia="Verdana" w:hAnsi="Verdana" w:cs="Verdana"/>
                <w:sz w:val="20"/>
                <w:szCs w:val="20"/>
              </w:rPr>
              <w:t xml:space="preserve">, ensuring students have </w:t>
            </w:r>
            <w:r w:rsidR="000A54BF"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access to textbooks, materials and resources as provided by the school, </w:t>
            </w:r>
            <w:proofErr w:type="spellStart"/>
            <w:r w:rsidR="000A54BF">
              <w:rPr>
                <w:rFonts w:ascii="Verdana" w:eastAsia="Verdana" w:hAnsi="Verdana" w:cs="Verdana"/>
                <w:sz w:val="20"/>
                <w:szCs w:val="20"/>
              </w:rPr>
              <w:t>etc</w:t>
            </w:r>
            <w:proofErr w:type="spellEnd"/>
            <w:r w:rsidR="000A54BF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0E4E68FA" w14:textId="77777777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Work collaboratively with others to develop effective professional relationships.</w:t>
            </w:r>
          </w:p>
          <w:p w14:paraId="711E0267" w14:textId="753F0053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Communicate effectively </w:t>
            </w:r>
            <w:r w:rsidR="000A54BF">
              <w:rPr>
                <w:rFonts w:ascii="Verdana" w:eastAsia="Verdana" w:hAnsi="Verdana" w:cs="Verdana"/>
                <w:sz w:val="20"/>
                <w:szCs w:val="20"/>
              </w:rPr>
              <w:t xml:space="preserve">and  professionally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with parents with regard to pupils’ achievements and well-being using school systems/processes as appropriate.</w:t>
            </w:r>
          </w:p>
          <w:p w14:paraId="2210D51E" w14:textId="77777777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Make a positive contribution to the wider life and ethos of the school.</w:t>
            </w:r>
          </w:p>
          <w:p w14:paraId="7ACC928C" w14:textId="77777777" w:rsidR="00D9188A" w:rsidRDefault="006557DF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Espouse the traits and attitudes of the British values.</w:t>
            </w:r>
          </w:p>
        </w:tc>
      </w:tr>
      <w:tr w:rsidR="00D9188A" w14:paraId="720168E7" w14:textId="77777777">
        <w:tc>
          <w:tcPr>
            <w:tcW w:w="148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9686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A8A1D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Planning</w:t>
            </w:r>
          </w:p>
        </w:tc>
      </w:tr>
      <w:tr w:rsidR="00D9188A" w14:paraId="02FDC68E" w14:textId="77777777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551D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024B" w14:textId="77777777" w:rsidR="00D9188A" w:rsidRDefault="006557DF">
            <w:pPr>
              <w:spacing w:line="288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Each primary school teacher is accountable for:</w:t>
            </w:r>
          </w:p>
          <w:p w14:paraId="2CECB909" w14:textId="454887A5" w:rsidR="00D9188A" w:rsidRDefault="000A54BF">
            <w:pPr>
              <w:numPr>
                <w:ilvl w:val="0"/>
                <w:numId w:val="9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Annual, termly, weekly and daily planning</w:t>
            </w:r>
            <w:r w:rsidR="006557DF">
              <w:rPr>
                <w:rFonts w:ascii="Verdana" w:eastAsia="Verdana" w:hAnsi="Verdana" w:cs="Verdana"/>
                <w:sz w:val="20"/>
                <w:szCs w:val="20"/>
              </w:rPr>
              <w:t xml:space="preserve"> collaboratively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and using the agreed schemes of work </w:t>
            </w:r>
            <w:r w:rsidR="006557DF">
              <w:rPr>
                <w:rFonts w:ascii="Verdana" w:eastAsia="Verdana" w:hAnsi="Verdana" w:cs="Verdana"/>
                <w:sz w:val="20"/>
                <w:szCs w:val="20"/>
              </w:rPr>
              <w:t>for student learning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achievement</w:t>
            </w:r>
            <w:r w:rsidR="006557DF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1083542E" w14:textId="77777777" w:rsidR="00D9188A" w:rsidRDefault="006557DF">
            <w:pPr>
              <w:numPr>
                <w:ilvl w:val="0"/>
                <w:numId w:val="9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Planning, which is based on agreed student learning outcomes, in the context of the school-wide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programme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19412E3F" w14:textId="77777777" w:rsidR="00D9188A" w:rsidRDefault="006557DF">
            <w:pPr>
              <w:numPr>
                <w:ilvl w:val="0"/>
                <w:numId w:val="9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Involving students in planning for their own learning and assessment.</w:t>
            </w:r>
          </w:p>
          <w:p w14:paraId="7497EFF0" w14:textId="77777777" w:rsidR="00D9188A" w:rsidRDefault="006557DF">
            <w:pPr>
              <w:numPr>
                <w:ilvl w:val="0"/>
                <w:numId w:val="9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Planning work which builds on students' prior knowledge and experience.</w:t>
            </w:r>
          </w:p>
          <w:p w14:paraId="03DCCE37" w14:textId="77777777" w:rsidR="00D9188A" w:rsidRDefault="006557DF">
            <w:pPr>
              <w:numPr>
                <w:ilvl w:val="0"/>
                <w:numId w:val="9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Planning engaging units of inquiry, to be explored in depth using assessment to drive.</w:t>
            </w:r>
          </w:p>
          <w:p w14:paraId="48DFC98E" w14:textId="223C5B07" w:rsidR="00D9188A" w:rsidRDefault="000A54BF">
            <w:pPr>
              <w:numPr>
                <w:ilvl w:val="0"/>
                <w:numId w:val="9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Planning of individual bases for less performing or high achieving students</w:t>
            </w:r>
            <w:r w:rsidR="006557DF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4C44218E" w14:textId="2C7FDB49" w:rsidR="00D9188A" w:rsidRDefault="006557DF">
            <w:pPr>
              <w:numPr>
                <w:ilvl w:val="0"/>
                <w:numId w:val="9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Planning work which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emphasises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connections bet</w:t>
            </w:r>
            <w:r w:rsidR="000A54BF">
              <w:rPr>
                <w:rFonts w:ascii="Verdana" w:eastAsia="Verdana" w:hAnsi="Verdana" w:cs="Verdana"/>
                <w:sz w:val="20"/>
                <w:szCs w:val="20"/>
              </w:rPr>
              <w:t>ween and among curriculum areas that could be lessons or cross-curricula activities, projects, events and practical activities.</w:t>
            </w:r>
          </w:p>
          <w:p w14:paraId="6CC81DAC" w14:textId="30D53409" w:rsidR="00D9188A" w:rsidRDefault="006557DF">
            <w:pPr>
              <w:numPr>
                <w:ilvl w:val="0"/>
                <w:numId w:val="9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Planning work which accommo</w:t>
            </w:r>
            <w:r w:rsidR="000A54BF">
              <w:rPr>
                <w:rFonts w:ascii="Verdana" w:eastAsia="Verdana" w:hAnsi="Verdana" w:cs="Verdana"/>
                <w:sz w:val="20"/>
                <w:szCs w:val="20"/>
              </w:rPr>
              <w:t>dates a range of ability levels and using a variety of printed materials and equipment</w:t>
            </w:r>
          </w:p>
          <w:p w14:paraId="54274E90" w14:textId="44A17890" w:rsidR="00D9188A" w:rsidRDefault="006557DF">
            <w:pPr>
              <w:numPr>
                <w:ilvl w:val="0"/>
                <w:numId w:val="9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Crafting a variety of assessments which document student progress</w:t>
            </w:r>
          </w:p>
        </w:tc>
      </w:tr>
      <w:tr w:rsidR="00D9188A" w14:paraId="100FA5DB" w14:textId="77777777">
        <w:tc>
          <w:tcPr>
            <w:tcW w:w="148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6D9B3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96FF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Teaching</w:t>
            </w:r>
          </w:p>
        </w:tc>
      </w:tr>
      <w:tr w:rsidR="00D9188A" w14:paraId="3E67C2E3" w14:textId="77777777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87B8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6A6D" w14:textId="77777777" w:rsidR="00D9188A" w:rsidRDefault="006557DF">
            <w:pPr>
              <w:spacing w:line="288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Each primary school teacher is accountable for:</w:t>
            </w:r>
          </w:p>
          <w:p w14:paraId="67A07D22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Ensuring that the students are immersed in English within the classroom setting and that students understand this is an expectation as part of each classroom Essential Agreement.</w:t>
            </w:r>
          </w:p>
          <w:p w14:paraId="12ED81A2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Using a range and balance of teaching strategies.</w:t>
            </w:r>
          </w:p>
          <w:p w14:paraId="3C92ED22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Differentiating for a variety of learners.</w:t>
            </w:r>
          </w:p>
          <w:p w14:paraId="6B9FFD8D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Viewing students as thinkers with their own emerging theories.</w:t>
            </w:r>
          </w:p>
          <w:p w14:paraId="73CF0002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Building on what students bring to the learning experience in the way of prior understanding, knowledge and skills.</w:t>
            </w:r>
          </w:p>
          <w:p w14:paraId="67403B3E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Using a variety of resources representing multiple perspectives.</w:t>
            </w:r>
          </w:p>
          <w:p w14:paraId="262DB6BB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Empowering students towards self-efficacy resulting in responsibility and action.</w:t>
            </w:r>
          </w:p>
          <w:p w14:paraId="42C7EB6A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Involving students actively in their own learning.</w:t>
            </w:r>
          </w:p>
          <w:p w14:paraId="0A9F264A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Pursuing open-ended inquiry and real life investigations.</w:t>
            </w:r>
          </w:p>
          <w:p w14:paraId="168CA420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Maintaining constant awareness of the needs of any children to whom English is a second or even a third or fourth language.</w:t>
            </w:r>
          </w:p>
          <w:p w14:paraId="2C811ECB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Addressing the individual needs of students with different levels and types of abilities.</w:t>
            </w:r>
          </w:p>
          <w:p w14:paraId="708709F1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Ensuring that children with learning differences are provided with appropriate strategies.</w:t>
            </w:r>
          </w:p>
          <w:p w14:paraId="0795453C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Delivering the curriculum as relevant to the age and subject/s that you teach.</w:t>
            </w:r>
          </w:p>
          <w:p w14:paraId="048DCAD2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Monitoring the attainment, progress and outcomes of his/her students.</w:t>
            </w:r>
          </w:p>
          <w:p w14:paraId="4EAA7A5C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Demonstrating an understanding of and taking responsibility for promoting high standards of core skills.</w:t>
            </w:r>
          </w:p>
          <w:p w14:paraId="7D24EB5E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Ensuring the documentation of curricula units and planners are saved on Google drive in the correct folders and within the timelines set forth by the administration.</w:t>
            </w:r>
          </w:p>
          <w:p w14:paraId="0C666E16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Displays of the Unit of Inquiry, attitudes, key concepts and the Learner Profile in the classroom.</w:t>
            </w:r>
          </w:p>
          <w:p w14:paraId="5099FC10" w14:textId="77777777" w:rsidR="00D9188A" w:rsidRDefault="006557DF">
            <w:pPr>
              <w:numPr>
                <w:ilvl w:val="0"/>
                <w:numId w:val="8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Contributing to community assemblies.</w:t>
            </w:r>
          </w:p>
        </w:tc>
      </w:tr>
      <w:tr w:rsidR="00D9188A" w14:paraId="52130623" w14:textId="77777777">
        <w:tc>
          <w:tcPr>
            <w:tcW w:w="148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4679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858CA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Assessing</w:t>
            </w:r>
          </w:p>
        </w:tc>
      </w:tr>
      <w:tr w:rsidR="00D9188A" w14:paraId="4808A3EC" w14:textId="77777777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54DE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8E8F" w14:textId="77777777" w:rsidR="00D9188A" w:rsidRDefault="006557DF">
            <w:pPr>
              <w:spacing w:line="288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Each primary school teacher is accountable for:</w:t>
            </w:r>
          </w:p>
          <w:p w14:paraId="3AB4C97C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Viewing planning, teaching and assessing as an interconnected processes.</w:t>
            </w:r>
          </w:p>
          <w:p w14:paraId="44A2631A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Using an appropriate range of observation, assessment, monitoring and recording strategies as a basis for setting challenging learning objectives for students and monitoring students’ progress and levels of attainment.</w:t>
            </w:r>
          </w:p>
          <w:p w14:paraId="24C0BA1C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Making accurate and productive use of assessment to ensure students’ progress.</w:t>
            </w:r>
          </w:p>
          <w:p w14:paraId="10B07999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Giving pupils regular feedback, both orally and through accurate marking, and encouraging students to respond to the feedback, reflect on progress, their emerging needs and to take a responsible and conscientious attitude to their own work and study.</w:t>
            </w:r>
          </w:p>
          <w:p w14:paraId="5D35A99D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Using relevant data to monitor progress, set targets and plan subsequent lessons.</w:t>
            </w:r>
          </w:p>
          <w:p w14:paraId="6EB8CD5D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Set homework and plan other out-of-class activities to consolidate and extend the knowledge and understanding students have acquired as appropriate.</w:t>
            </w:r>
          </w:p>
          <w:p w14:paraId="42AB671D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Participating in arrangements for examinations and assessments.</w:t>
            </w:r>
          </w:p>
          <w:p w14:paraId="449FA6F7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Maintain a file of evidence for each student which defines their consistent learning.</w:t>
            </w:r>
          </w:p>
          <w:p w14:paraId="3BD52CFE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Involving students, parents and colleagues in the assessment process.</w:t>
            </w:r>
          </w:p>
          <w:p w14:paraId="7C2BEF40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Involving students in shared reflection during and at the end of each unit of inquiry.</w:t>
            </w:r>
          </w:p>
          <w:p w14:paraId="3C86686E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Evaluating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programme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collaboratively, using approved, flexible systems.</w:t>
            </w:r>
          </w:p>
          <w:p w14:paraId="0B61194F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Enabling students to see assessment as a means of describing their learning.</w:t>
            </w:r>
          </w:p>
          <w:p w14:paraId="27149AE8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Assessing the levels of students' current experience and understanding before embarking on new learning.</w:t>
            </w:r>
          </w:p>
          <w:p w14:paraId="5C877A64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Crafting self-assessment opportunities and tools for students.</w:t>
            </w:r>
          </w:p>
          <w:p w14:paraId="30F2FC74" w14:textId="77777777" w:rsidR="00D9188A" w:rsidRDefault="006557D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Providing a range of summative tasks to accommodate different learning needs.</w:t>
            </w:r>
          </w:p>
          <w:p w14:paraId="1F2BAD50" w14:textId="77777777" w:rsidR="000A54BF" w:rsidRDefault="000A54BF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Inform parents regularly on students progress using school approved</w:t>
            </w:r>
          </w:p>
          <w:p w14:paraId="45FB9104" w14:textId="77777777" w:rsidR="007319D4" w:rsidRDefault="007319D4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Comply with school assessment policy</w:t>
            </w:r>
          </w:p>
          <w:p w14:paraId="546F2C70" w14:textId="1FE0578E" w:rsidR="007319D4" w:rsidRDefault="007319D4">
            <w:pPr>
              <w:numPr>
                <w:ilvl w:val="0"/>
                <w:numId w:val="1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Mark student work (as per school  marking policy) and give constructive feedback (in line with school Feedback policy)</w:t>
            </w:r>
          </w:p>
        </w:tc>
      </w:tr>
      <w:tr w:rsidR="00D9188A" w14:paraId="64ED5AD6" w14:textId="77777777">
        <w:tc>
          <w:tcPr>
            <w:tcW w:w="148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6968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7800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Professional appraisal and development</w:t>
            </w:r>
          </w:p>
        </w:tc>
      </w:tr>
      <w:tr w:rsidR="00D9188A" w14:paraId="1AE4E82A" w14:textId="77777777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9E7C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AD40" w14:textId="77777777" w:rsidR="00D9188A" w:rsidRDefault="006557DF">
            <w:pPr>
              <w:spacing w:line="288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Each primary school teacher is accountable for:</w:t>
            </w:r>
          </w:p>
          <w:p w14:paraId="43713E8D" w14:textId="77777777" w:rsidR="00D9188A" w:rsidRDefault="006557DF">
            <w:pPr>
              <w:numPr>
                <w:ilvl w:val="0"/>
                <w:numId w:val="2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Active participation in constructive professional appraisal based directly on the points in this job description, thus continually working to improve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learning for students.</w:t>
            </w:r>
          </w:p>
          <w:p w14:paraId="6A798568" w14:textId="77777777" w:rsidR="00D9188A" w:rsidRDefault="006557DF">
            <w:pPr>
              <w:numPr>
                <w:ilvl w:val="0"/>
                <w:numId w:val="2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Reading good professional literature on a regular basis.</w:t>
            </w:r>
          </w:p>
          <w:p w14:paraId="52FFCCFC" w14:textId="77777777" w:rsidR="00D9188A" w:rsidRDefault="006557DF">
            <w:pPr>
              <w:numPr>
                <w:ilvl w:val="0"/>
                <w:numId w:val="2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Utilising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any professional development allowances granted in order to grow and develop professionally.</w:t>
            </w:r>
          </w:p>
          <w:p w14:paraId="3A67B018" w14:textId="77777777" w:rsidR="00D9188A" w:rsidRDefault="006557DF">
            <w:pPr>
              <w:numPr>
                <w:ilvl w:val="0"/>
                <w:numId w:val="2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Actively seeking professional development in any of the above points, which are considered by either the teacher or the administration as being factors in need of strengthening.</w:t>
            </w:r>
          </w:p>
          <w:p w14:paraId="36DB6CAD" w14:textId="77777777" w:rsidR="00D9188A" w:rsidRDefault="006557DF">
            <w:pPr>
              <w:numPr>
                <w:ilvl w:val="0"/>
                <w:numId w:val="2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Actively participate in school offered PD and inset days.</w:t>
            </w:r>
          </w:p>
        </w:tc>
      </w:tr>
      <w:tr w:rsidR="00D9188A" w14:paraId="2E48E142" w14:textId="77777777">
        <w:tc>
          <w:tcPr>
            <w:tcW w:w="148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5964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2BC3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Behaviour</w:t>
            </w:r>
            <w:proofErr w:type="spellEnd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and Safety</w:t>
            </w:r>
          </w:p>
        </w:tc>
      </w:tr>
      <w:tr w:rsidR="00D9188A" w14:paraId="0718B07E" w14:textId="77777777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7FE9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ECCD" w14:textId="77777777" w:rsidR="00D9188A" w:rsidRDefault="006557D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Establishing a safe, purposeful and stimulating environment for students, rooted in mutual respect and establish a framework for discipline with a range of strategies, using praise, sanctions and rewards consistently and fairly.</w:t>
            </w:r>
          </w:p>
          <w:p w14:paraId="2DAA688A" w14:textId="77777777" w:rsidR="00D9188A" w:rsidRDefault="006557D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Managing classes effectively, using approaches which are appropriate to students’ needs in order to inspire, motivate and challenge pupils.</w:t>
            </w:r>
          </w:p>
          <w:p w14:paraId="7D793778" w14:textId="77777777" w:rsidR="00D9188A" w:rsidRDefault="006557D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Maintaining good relationships with students and exercising appropriate authority.</w:t>
            </w:r>
          </w:p>
          <w:p w14:paraId="2E51DF6B" w14:textId="77777777" w:rsidR="00D9188A" w:rsidRDefault="006557D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Being a positive role model, demonstrating and promoting consistently the British values and attitudes.</w:t>
            </w:r>
          </w:p>
          <w:p w14:paraId="15F4EA35" w14:textId="77777777" w:rsidR="00D9188A" w:rsidRDefault="006557D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Having high expectations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behaviour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, promoting self-control and independence of all learners.</w:t>
            </w:r>
          </w:p>
          <w:p w14:paraId="6FC9C107" w14:textId="77777777" w:rsidR="00D9188A" w:rsidRDefault="006557D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Carrying out playground and other duties as directed.</w:t>
            </w:r>
          </w:p>
          <w:p w14:paraId="29FF1837" w14:textId="77777777" w:rsidR="00D9188A" w:rsidRDefault="006557D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Being responsible for promoting and safeguarding the welfare of children and young people within the school, raising any concerns following school protocol/procedures.</w:t>
            </w:r>
          </w:p>
          <w:p w14:paraId="47CF64D9" w14:textId="7A5CB750" w:rsidR="000A54BF" w:rsidRDefault="000A54B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Ensure the environment where learning is taking place is safe, adequate and comfortable for learning.</w:t>
            </w:r>
          </w:p>
          <w:p w14:paraId="3A50B465" w14:textId="77777777" w:rsidR="00D9188A" w:rsidRDefault="006557D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Immediate reporting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behaviour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concern to administration.</w:t>
            </w:r>
          </w:p>
          <w:p w14:paraId="45256C4B" w14:textId="77777777" w:rsidR="00D9188A" w:rsidRDefault="006557D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Creating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behaviour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interventions as needed.</w:t>
            </w:r>
          </w:p>
          <w:p w14:paraId="47B85EC6" w14:textId="77777777" w:rsidR="00D9188A" w:rsidRDefault="006557DF">
            <w:pPr>
              <w:numPr>
                <w:ilvl w:val="0"/>
                <w:numId w:val="5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Communicating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behavioural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concerns to parents in a timely, meaningful and productive manner.</w:t>
            </w:r>
          </w:p>
        </w:tc>
      </w:tr>
      <w:tr w:rsidR="00D9188A" w14:paraId="5F013B38" w14:textId="77777777">
        <w:tc>
          <w:tcPr>
            <w:tcW w:w="148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8E17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EAA9" w14:textId="77777777" w:rsidR="00D9188A" w:rsidRDefault="006557DF">
            <w:pPr>
              <w:spacing w:line="240" w:lineRule="auto"/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Teamwork and collaboration</w:t>
            </w:r>
          </w:p>
        </w:tc>
      </w:tr>
      <w:tr w:rsidR="00D9188A" w14:paraId="092272E9" w14:textId="77777777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CDC7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1D7E" w14:textId="77777777" w:rsidR="00D9188A" w:rsidRDefault="006557DF">
            <w:pPr>
              <w:numPr>
                <w:ilvl w:val="0"/>
                <w:numId w:val="3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Participating in any relevant meetings/professional development opportunities at the school, which relate to the learners, curriculum or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organisation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the school including pastoral arrangements and assemblies.</w:t>
            </w:r>
          </w:p>
          <w:p w14:paraId="6C402836" w14:textId="77777777" w:rsidR="00D9188A" w:rsidRDefault="006557DF">
            <w:pPr>
              <w:numPr>
                <w:ilvl w:val="0"/>
                <w:numId w:val="3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Working as a team member and identifying opportunities for working with colleagues and sharing the development of effective practice with them.</w:t>
            </w:r>
          </w:p>
          <w:p w14:paraId="74539DB8" w14:textId="77777777" w:rsidR="00D9188A" w:rsidRDefault="006557DF">
            <w:pPr>
              <w:numPr>
                <w:ilvl w:val="0"/>
                <w:numId w:val="3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Contributing to the development of new teachers and support staff through mentorship and peer teaching.</w:t>
            </w:r>
          </w:p>
          <w:p w14:paraId="46D690A8" w14:textId="77777777" w:rsidR="00D9188A" w:rsidRDefault="006557DF">
            <w:pPr>
              <w:numPr>
                <w:ilvl w:val="0"/>
                <w:numId w:val="3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Ensuring that colleagues working with you are appropriately involved in supporting learning and understand the roles they are expected to fulfill.</w:t>
            </w:r>
          </w:p>
          <w:p w14:paraId="30785DC4" w14:textId="77777777" w:rsidR="00D9188A" w:rsidRDefault="006557DF">
            <w:pPr>
              <w:numPr>
                <w:ilvl w:val="0"/>
                <w:numId w:val="3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Taking part as required in the review, development and management of the activities relating to the curriculum,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organisation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pastoral functions of the school.</w:t>
            </w:r>
          </w:p>
          <w:p w14:paraId="14B1EECA" w14:textId="77777777" w:rsidR="00D9188A" w:rsidRDefault="006557DF">
            <w:pPr>
              <w:numPr>
                <w:ilvl w:val="0"/>
                <w:numId w:val="3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Covering for absent colleagues.</w:t>
            </w:r>
          </w:p>
        </w:tc>
      </w:tr>
      <w:tr w:rsidR="00D9188A" w14:paraId="4BE230D9" w14:textId="77777777">
        <w:tc>
          <w:tcPr>
            <w:tcW w:w="148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F89D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59B5" w14:textId="77777777" w:rsidR="00D9188A" w:rsidRDefault="006557DF">
            <w:pPr>
              <w:spacing w:line="240" w:lineRule="auto"/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Contract overview</w:t>
            </w:r>
          </w:p>
        </w:tc>
      </w:tr>
      <w:tr w:rsidR="00D9188A" w14:paraId="0C761449" w14:textId="77777777"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C23C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043A1" w14:textId="77777777" w:rsidR="00D9188A" w:rsidRDefault="006557DF">
            <w:pPr>
              <w:numPr>
                <w:ilvl w:val="0"/>
                <w:numId w:val="6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The contract for each primary school teacher stipulates:</w:t>
            </w:r>
          </w:p>
          <w:p w14:paraId="68EF2412" w14:textId="04896813" w:rsidR="00D9188A" w:rsidRDefault="006557DF">
            <w:pPr>
              <w:numPr>
                <w:ilvl w:val="0"/>
                <w:numId w:val="6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The teac</w:t>
            </w:r>
            <w:r w:rsidR="00EB4B69">
              <w:rPr>
                <w:rFonts w:ascii="Verdana" w:eastAsia="Verdana" w:hAnsi="Verdana" w:cs="Verdana"/>
                <w:sz w:val="20"/>
                <w:szCs w:val="20"/>
              </w:rPr>
              <w:t>hing day is from 08:00am to 4:00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pm.</w:t>
            </w:r>
          </w:p>
          <w:p w14:paraId="3947A34D" w14:textId="77777777" w:rsidR="00D9188A" w:rsidRDefault="006557DF">
            <w:pPr>
              <w:numPr>
                <w:ilvl w:val="0"/>
                <w:numId w:val="6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Each teacher is expected to be a home room teacher and participate in the delivery of the school pastoral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programme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0C5095DF" w14:textId="77777777" w:rsidR="00D9188A" w:rsidRDefault="006557DF">
            <w:pPr>
              <w:numPr>
                <w:ilvl w:val="0"/>
                <w:numId w:val="6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Each faculty member is expected to run an enrichment activity/club at least once per week.</w:t>
            </w:r>
          </w:p>
          <w:p w14:paraId="0A9237C6" w14:textId="77777777" w:rsidR="00D9188A" w:rsidRDefault="006557DF">
            <w:pPr>
              <w:numPr>
                <w:ilvl w:val="0"/>
                <w:numId w:val="6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Teachers will be involved in duties, lunchtime supervision and clubs within the school day.</w:t>
            </w:r>
          </w:p>
          <w:p w14:paraId="51F17A23" w14:textId="11B2795E" w:rsidR="00D9188A" w:rsidRDefault="006557DF">
            <w:pPr>
              <w:numPr>
                <w:ilvl w:val="0"/>
                <w:numId w:val="6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It is the expectation that faculty are available for special school events (graduation, open houses, school celebrations, parent – teacher evenings) which may take place on evenings and weekends as deemed by the </w:t>
            </w:r>
            <w:r w:rsidR="007319D4">
              <w:rPr>
                <w:rFonts w:ascii="Verdana" w:eastAsia="Verdana" w:hAnsi="Verdana" w:cs="Verdana"/>
                <w:sz w:val="20"/>
                <w:szCs w:val="20"/>
              </w:rPr>
              <w:t>school leadership</w:t>
            </w:r>
          </w:p>
          <w:p w14:paraId="26725D68" w14:textId="226EC49F" w:rsidR="000A54BF" w:rsidRDefault="000A54BF">
            <w:pPr>
              <w:numPr>
                <w:ilvl w:val="0"/>
                <w:numId w:val="6"/>
              </w:numPr>
              <w:spacing w:line="288" w:lineRule="auto"/>
              <w:ind w:hanging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It is expected that faculty initiate, lead and are involved in whole school projects, campaigns and events as per an agreed calendar </w:t>
            </w:r>
          </w:p>
        </w:tc>
      </w:tr>
    </w:tbl>
    <w:p w14:paraId="28F4DC29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p w14:paraId="54AEC7BE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p w14:paraId="50319C5D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p w14:paraId="1A487B8C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p w14:paraId="69B86294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p w14:paraId="61AAB4DC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p w14:paraId="6CE947BE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p w14:paraId="4C722C79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p w14:paraId="5320FFE3" w14:textId="77777777" w:rsidR="00D9188A" w:rsidRDefault="00D9188A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340590D1" w14:textId="77777777" w:rsidR="00D9188A" w:rsidRDefault="006557DF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British School of Tirana </w:t>
      </w:r>
      <w:r>
        <w:rPr>
          <w:rFonts w:ascii="Verdana" w:eastAsia="Verdana" w:hAnsi="Verdana" w:cs="Verdana"/>
          <w:b/>
          <w:sz w:val="20"/>
          <w:szCs w:val="20"/>
        </w:rPr>
        <w:t>Person Specification</w:t>
      </w:r>
    </w:p>
    <w:p w14:paraId="5491643D" w14:textId="77777777" w:rsidR="00D9188A" w:rsidRDefault="00D9188A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68BF487B" w14:textId="77777777" w:rsidR="00D9188A" w:rsidRDefault="006557D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Position:</w:t>
      </w:r>
      <w:r>
        <w:rPr>
          <w:rFonts w:ascii="Verdana" w:eastAsia="Verdana" w:hAnsi="Verdana" w:cs="Verdana"/>
          <w:sz w:val="20"/>
          <w:szCs w:val="20"/>
        </w:rPr>
        <w:t xml:space="preserve"> Primary Teacher</w:t>
      </w:r>
    </w:p>
    <w:p w14:paraId="0D4C8C1A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p w14:paraId="4CA766C2" w14:textId="77777777" w:rsidR="00D9188A" w:rsidRDefault="006557D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Salary:</w:t>
      </w:r>
      <w:r>
        <w:rPr>
          <w:rFonts w:ascii="Verdana" w:eastAsia="Verdana" w:hAnsi="Verdana" w:cs="Verdana"/>
          <w:sz w:val="20"/>
          <w:szCs w:val="20"/>
        </w:rPr>
        <w:t xml:space="preserve"> To be agreed at date of appointment</w:t>
      </w:r>
    </w:p>
    <w:p w14:paraId="4D1E0BD9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a2"/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80"/>
        <w:gridCol w:w="1245"/>
        <w:gridCol w:w="1260"/>
        <w:gridCol w:w="1470"/>
      </w:tblGrid>
      <w:tr w:rsidR="00D9188A" w14:paraId="2777561A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68D7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7ADE3" w14:textId="77777777" w:rsidR="00D9188A" w:rsidRDefault="006557D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Essential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B6A1" w14:textId="77777777" w:rsidR="00D9188A" w:rsidRDefault="006557D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Desirable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1E2C" w14:textId="77777777" w:rsidR="00D9188A" w:rsidRDefault="006557D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Evidenced in</w:t>
            </w:r>
          </w:p>
        </w:tc>
      </w:tr>
      <w:tr w:rsidR="00D9188A" w14:paraId="4E91347F" w14:textId="77777777">
        <w:tc>
          <w:tcPr>
            <w:tcW w:w="58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EE4D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Education and Professional Qualifications</w:t>
            </w:r>
          </w:p>
        </w:tc>
        <w:tc>
          <w:tcPr>
            <w:tcW w:w="124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C50F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960F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8D78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188A" w14:paraId="7BFA8299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C860" w14:textId="67DEBA33" w:rsidR="00D9188A" w:rsidRDefault="007319D4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 w:rsidR="008A66E9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aching </w:t>
            </w:r>
            <w:r w:rsidR="006557DF">
              <w:rPr>
                <w:rFonts w:ascii="Verdana" w:eastAsia="Verdana" w:hAnsi="Verdana" w:cs="Verdana"/>
                <w:sz w:val="20"/>
                <w:szCs w:val="20"/>
              </w:rPr>
              <w:t>Degree and Qualified Teacher Status.</w:t>
            </w:r>
          </w:p>
          <w:p w14:paraId="60EED55A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BCCAA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0"/>
                <w:id w:val="427545795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76FF9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719B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2CF63275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1B4288A3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2E74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Evidence of continuous professional development.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FF02F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"/>
                <w:id w:val="-1370599552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DFEF6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EC93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</w:tc>
      </w:tr>
      <w:tr w:rsidR="00D9188A" w14:paraId="5DCE1000" w14:textId="77777777">
        <w:tc>
          <w:tcPr>
            <w:tcW w:w="58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A8C2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Experience</w:t>
            </w:r>
          </w:p>
        </w:tc>
        <w:tc>
          <w:tcPr>
            <w:tcW w:w="124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7089E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2960C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345EB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188A" w14:paraId="2823B784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C2B7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Proven ability as an excellent Classroom Teacher.</w:t>
            </w:r>
          </w:p>
          <w:p w14:paraId="1362C3D8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FF562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"/>
                <w:id w:val="864179573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5881E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C6BB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4A1BD9FC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29868186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0CBB2F67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0184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Proven record of effective subject leadership.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B187E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77736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3"/>
                <w:id w:val="-1195926747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1981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434016E5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0E270876" w14:textId="77777777">
        <w:tc>
          <w:tcPr>
            <w:tcW w:w="58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3E97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Knowledge and Skills</w:t>
            </w:r>
          </w:p>
        </w:tc>
        <w:tc>
          <w:tcPr>
            <w:tcW w:w="124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BD4DC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1E9FF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8897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188A" w14:paraId="2006E569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573C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Professional knowledge of what constitutes high quality and standards in teaching and learning.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4D65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4"/>
                <w:id w:val="800653175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5092A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5232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5CC71C02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5D8A5C61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20492F3B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9D66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Professional understanding of inclusion and strategies for engaging all learners.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22AFF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5"/>
                <w:id w:val="-270395108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8436A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1DF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1E5E3CA4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07317EB1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5A122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Professional understanding of safeguarding within a school setting.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35FC2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6"/>
                <w:id w:val="-1676488930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D571D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D1D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42B725CA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6447297B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60AA5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Ability to write reports, keep accurate records and communicate effectively.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31436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7"/>
                <w:id w:val="142870312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B4544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2009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3E72ED69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5A0A9D73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2A65B46C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3252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Effective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organisational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skills.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A3712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8"/>
                <w:id w:val="-1046762446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FB216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FDC45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5D021A95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34C2A5F7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18FC7F2B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55D9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Ability to work well with a range of audiences, including parents/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carers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other professionals.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52BAA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9"/>
                <w:id w:val="1590421259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8FDB0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1630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272513B2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547148A3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78A1A9CD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41F4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Ability to use a positive approach to promote learning and excellent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behaviour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A035D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0"/>
                <w:id w:val="-316337472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FB277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E7B76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38033E00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6F6E618F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78CD56C0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0B3D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Confident and competent in the use of ICT.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82769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1"/>
                <w:id w:val="-1725520972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CB18D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2FDC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613CE941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5CA0CD5C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5F26A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Ability to lead and manage a team.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1D7A6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2"/>
                <w:id w:val="-1891109538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AE0FB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5E9AF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2C6292A7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10D41E26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2CB6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Understanding of curriculum and assessment of pupil progress.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6FBA9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3"/>
                <w:id w:val="-1848476642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16F6A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1A5D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689C27F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49B71CA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362AF4E4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5509A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Understanding of cross-curricular teaching.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1F1A5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4"/>
                <w:id w:val="-650209125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02EA3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3267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431C77C1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2966F2F6" w14:textId="77777777">
        <w:tc>
          <w:tcPr>
            <w:tcW w:w="58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9723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Personal Attributes</w:t>
            </w:r>
          </w:p>
        </w:tc>
        <w:tc>
          <w:tcPr>
            <w:tcW w:w="124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FD80E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06FB9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CF7D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188A" w14:paraId="176AB172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8747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Resilience, the ability to work under pressure and be able to meet deadlines.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9ACAC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5"/>
                <w:id w:val="-867674964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22251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B637B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4264284C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210C10FB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20FA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Proven ability 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prioritise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workloads.</w:t>
            </w:r>
          </w:p>
          <w:p w14:paraId="18CC0A5D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648DB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6"/>
                <w:id w:val="-1897883818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5E6CD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403B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1660F7B8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5720C40F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3D6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Ability to work effectively and supportively within the primary team.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59368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7"/>
                <w:id w:val="404038666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4CC94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34C3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19AA055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2A9CA989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6ED5A4D1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64B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Excellent communication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organisational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skills (including written, and oral skills).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B9914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8"/>
                <w:id w:val="-356502055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C55C1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9D83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1501809C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75AFA83A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04E5731A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C78F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 commitment to safeguarding and promoting the welfare of children and young people.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48680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19"/>
                <w:id w:val="314072779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8B643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1968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7C5C884A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45D20F9C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556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Ability to work creatively and collaboratively.</w:t>
            </w:r>
          </w:p>
          <w:p w14:paraId="70434482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830A0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0"/>
                <w:id w:val="-323046675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E5EA3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7E5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7C3985E1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References</w:t>
            </w:r>
          </w:p>
        </w:tc>
      </w:tr>
      <w:tr w:rsidR="00D9188A" w14:paraId="122CB68A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ABB7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Demonstrably professional, honest and loyal.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14F5D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1"/>
                <w:id w:val="-1668169714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E925B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1725F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2FBD5AAA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0E4BEF6C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6D8D529B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775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Ability to make and justify difficult decisions.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72391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2"/>
                <w:id w:val="1236969774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C6A63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A236B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5A4D9656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0A54BF" w14:paraId="6CE7CDF0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9FAB7" w14:textId="5A73FF71" w:rsidR="000A54BF" w:rsidRDefault="000A54B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Commitment to school positive profile, growth and quality achievement.</w:t>
            </w:r>
          </w:p>
          <w:p w14:paraId="0639DBE2" w14:textId="2F1B7E66" w:rsidR="000A54BF" w:rsidRDefault="000A54B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5321C" w14:textId="22698E6B" w:rsidR="000A54BF" w:rsidRDefault="008A66E9">
            <w:pPr>
              <w:widowControl w:val="0"/>
              <w:spacing w:line="240" w:lineRule="auto"/>
              <w:jc w:val="center"/>
            </w:pPr>
            <w:sdt>
              <w:sdtPr>
                <w:tag w:val="goog_rdk_23"/>
                <w:id w:val="-1630308296"/>
              </w:sdtPr>
              <w:sdtEndPr/>
              <w:sdtContent>
                <w:r w:rsidR="000A54B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0412C" w14:textId="77777777" w:rsidR="000A54BF" w:rsidRDefault="000A54B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4B1E" w14:textId="77777777" w:rsidR="000A54BF" w:rsidRDefault="000A54BF" w:rsidP="000A54B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2FE12F7E" w14:textId="524599E9" w:rsidR="000A54BF" w:rsidRDefault="000A54BF" w:rsidP="000A54B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03FB8DCD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FDB1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Commitment to our pupils and their learning, wellbeing and safety.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F5307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3"/>
                <w:id w:val="-1309466097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12AAF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F27B4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4B332411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5662BF6F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9AFB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Ability to establish rapport and respectful and trusting relationships with children, their families,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carers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other adults.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58126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4"/>
                <w:id w:val="-358736265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87336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A162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56F3DA02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63FF5B69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000ADB62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DB92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Able to build and maintain successful and purposeful relationships.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22624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5"/>
                <w:id w:val="230973886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DEC19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5DB0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3C220447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22DCCCE5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EBEF" w14:textId="198AA0B4" w:rsidR="00D9188A" w:rsidRDefault="000A54B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Passionate about teaching, </w:t>
            </w:r>
            <w:r w:rsidR="006557DF">
              <w:rPr>
                <w:rFonts w:ascii="Verdana" w:eastAsia="Verdana" w:hAnsi="Verdana" w:cs="Verdana"/>
                <w:sz w:val="20"/>
                <w:szCs w:val="20"/>
              </w:rPr>
              <w:t>learning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students achievement academically and socially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E058A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6"/>
                <w:id w:val="201529325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7852E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0DE8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367B28B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2DD6C1FD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4C2FDC88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39B2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Open -minded, self-evaluative and adaptable to changing circumstances and new ideas.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B269A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7"/>
                <w:id w:val="730895220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4999D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1AAB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6989C48C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65461210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3D4AE39E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3CBF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Willingness to be involved in the wider life of the school.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6871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A96F5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8"/>
                <w:id w:val="638002810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2206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38DC251C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  <w:p w14:paraId="70887058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References</w:t>
            </w:r>
          </w:p>
        </w:tc>
      </w:tr>
      <w:tr w:rsidR="00D9188A" w14:paraId="6B43768D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03C7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Bring personal interests and enthusiasms to the school community.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CF243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6CFAD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9"/>
                <w:id w:val="1498382540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A09CC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Application</w:t>
            </w:r>
          </w:p>
          <w:p w14:paraId="2B36AACE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Interview</w:t>
            </w:r>
          </w:p>
        </w:tc>
      </w:tr>
      <w:tr w:rsidR="00D9188A" w14:paraId="7CD58383" w14:textId="77777777">
        <w:tc>
          <w:tcPr>
            <w:tcW w:w="588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F7A3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Special Requirements</w:t>
            </w:r>
          </w:p>
        </w:tc>
        <w:tc>
          <w:tcPr>
            <w:tcW w:w="124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3D7CC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A6DB3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3588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D3947" w14:paraId="611FF250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71389" w14:textId="219FD6B5" w:rsidR="00BD3947" w:rsidRDefault="00BD3947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Up to date Safeguarding Children training 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52F5D" w14:textId="0BFCA9F6" w:rsidR="00BD3947" w:rsidRDefault="008A66E9">
            <w:pPr>
              <w:widowControl w:val="0"/>
              <w:spacing w:line="240" w:lineRule="auto"/>
              <w:jc w:val="center"/>
            </w:pPr>
            <w:sdt>
              <w:sdtPr>
                <w:tag w:val="goog_rdk_30"/>
                <w:id w:val="-2108040365"/>
              </w:sdtPr>
              <w:sdtEndPr/>
              <w:sdtContent>
                <w:r w:rsidR="00BD3947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6A5ED" w14:textId="77777777" w:rsidR="00BD3947" w:rsidRDefault="00BD394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5635" w14:textId="77777777" w:rsidR="00BD3947" w:rsidRDefault="00BD3947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188A" w14:paraId="1A1BE976" w14:textId="77777777"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2204" w14:textId="77777777" w:rsidR="00D9188A" w:rsidRDefault="006557DF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 willing to undergo an Enhanced Disclosure and Baring Service (DBS) check.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CBCCF" w14:textId="77777777" w:rsidR="00D9188A" w:rsidRDefault="008A66E9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30"/>
                <w:id w:val="1708685851"/>
              </w:sdtPr>
              <w:sdtEndPr/>
              <w:sdtContent>
                <w:r w:rsidR="006557DF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4245F" w14:textId="77777777" w:rsidR="00D9188A" w:rsidRDefault="00D9188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1BD0" w14:textId="77777777" w:rsidR="00D9188A" w:rsidRDefault="00D9188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BD800C0" w14:textId="77777777" w:rsidR="00D9188A" w:rsidRDefault="00D9188A">
      <w:pPr>
        <w:rPr>
          <w:rFonts w:ascii="Verdana" w:eastAsia="Verdana" w:hAnsi="Verdana" w:cs="Verdana"/>
          <w:sz w:val="20"/>
          <w:szCs w:val="20"/>
        </w:rPr>
      </w:pPr>
    </w:p>
    <w:sectPr w:rsidR="00D9188A">
      <w:pgSz w:w="11906" w:h="16838"/>
      <w:pgMar w:top="566" w:right="1133" w:bottom="566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BA1"/>
    <w:multiLevelType w:val="multilevel"/>
    <w:tmpl w:val="B10A6D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2491544"/>
    <w:multiLevelType w:val="multilevel"/>
    <w:tmpl w:val="2B804F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61C1AD3"/>
    <w:multiLevelType w:val="multilevel"/>
    <w:tmpl w:val="6CBAB3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4355FC6"/>
    <w:multiLevelType w:val="multilevel"/>
    <w:tmpl w:val="CDA6F4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64175A9"/>
    <w:multiLevelType w:val="multilevel"/>
    <w:tmpl w:val="28E0A5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1155C0C"/>
    <w:multiLevelType w:val="multilevel"/>
    <w:tmpl w:val="1CAEBA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4E91948"/>
    <w:multiLevelType w:val="multilevel"/>
    <w:tmpl w:val="22B285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DF05C8C"/>
    <w:multiLevelType w:val="multilevel"/>
    <w:tmpl w:val="7C0EC8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3641230"/>
    <w:multiLevelType w:val="multilevel"/>
    <w:tmpl w:val="002877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88A"/>
    <w:rsid w:val="000A54BF"/>
    <w:rsid w:val="001F206F"/>
    <w:rsid w:val="00542C5C"/>
    <w:rsid w:val="006557DF"/>
    <w:rsid w:val="007319D4"/>
    <w:rsid w:val="00855ACC"/>
    <w:rsid w:val="008A66E9"/>
    <w:rsid w:val="009C428E"/>
    <w:rsid w:val="00BD3947"/>
    <w:rsid w:val="00D9188A"/>
    <w:rsid w:val="00E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CAD11"/>
  <w15:docId w15:val="{E12918CF-43D0-4F4D-B589-1ED1979B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45D"/>
    <w:rPr>
      <w:rFonts w:ascii="Tahoma" w:hAnsi="Tahoma" w:cs="Tahoma"/>
      <w:sz w:val="16"/>
      <w:szCs w:val="16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fs2Gplyg6ufdOdqRoKeUujgGhg==">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Borana Demiri</cp:lastModifiedBy>
  <cp:revision>4</cp:revision>
  <dcterms:created xsi:type="dcterms:W3CDTF">2024-08-18T11:10:00Z</dcterms:created>
  <dcterms:modified xsi:type="dcterms:W3CDTF">2025-02-25T14:45:00Z</dcterms:modified>
</cp:coreProperties>
</file>